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A489F" w14:textId="72CE928F" w:rsidR="00203145" w:rsidRPr="009907B2" w:rsidRDefault="009907B2" w:rsidP="00203145">
      <w:pPr>
        <w:pStyle w:val="Head"/>
      </w:pPr>
      <w:r>
        <w:rPr>
          <w:lang w:val="ru"/>
        </w:rPr>
        <w:t xml:space="preserve">Рабочая транспортная инфраструктура для увеличения объемов использования возобновляемых источников энергии </w:t>
      </w:r>
    </w:p>
    <w:p w14:paraId="61B7A9D4" w14:textId="453FAD60" w:rsidR="001B291B" w:rsidRPr="005E4178" w:rsidRDefault="001B291B" w:rsidP="00203145">
      <w:pPr>
        <w:pStyle w:val="Teaserhead"/>
        <w:rPr>
          <w:lang w:val="ru"/>
        </w:rPr>
      </w:pPr>
      <w:r>
        <w:rPr>
          <w:bCs/>
          <w:lang w:val="ru"/>
        </w:rPr>
        <w:t>В рамках увеличения объемов использования возобновляемых источников энергии в Германии, среди прочего, устанавливаются  новые ветряные генераторы в Швабских Альпах. Чтобы добраться до этих площадок с точки зрения дорожного сообщения и приступить к строительству нового объекта, необходима хорошо развитая дорожная сеть. При строительстве в Оберсонхайме была задействован строительный поезд Wirtgen Group состоящий из  двух катков Hamm, автогрейдера John Deere 622 GP, холодного ресайклера WR 240i Wirtgen и распределителя вяжущих Streumaster SW 112 TC.</w:t>
      </w:r>
    </w:p>
    <w:p w14:paraId="32A8A811" w14:textId="77777777" w:rsidR="001B291B" w:rsidRPr="005E4178" w:rsidRDefault="001B291B" w:rsidP="005B75DA">
      <w:pPr>
        <w:pStyle w:val="Teaserhead"/>
        <w:ind w:right="-257"/>
        <w:rPr>
          <w:lang w:val="ru"/>
        </w:rPr>
      </w:pPr>
    </w:p>
    <w:p w14:paraId="1E59C8C0" w14:textId="4B54BF49" w:rsidR="005834AB" w:rsidRPr="005E4178" w:rsidRDefault="0008019A" w:rsidP="005834AB">
      <w:pPr>
        <w:pStyle w:val="Standardabsatz"/>
        <w:spacing w:after="0"/>
        <w:rPr>
          <w:lang w:val="ru"/>
        </w:rPr>
      </w:pPr>
      <w:r>
        <w:rPr>
          <w:b/>
          <w:bCs/>
          <w:lang w:val="ru"/>
        </w:rPr>
        <w:t>Уширение проезжей части с помощью гидравлически стабилизированного основания (HGT)</w:t>
      </w:r>
    </w:p>
    <w:p w14:paraId="0A3A7DA4" w14:textId="0D3B251F" w:rsidR="00182905" w:rsidRPr="005E4178" w:rsidRDefault="00203145" w:rsidP="005834AB">
      <w:pPr>
        <w:pStyle w:val="Standardabsatz"/>
        <w:rPr>
          <w:lang w:val="ru"/>
        </w:rPr>
      </w:pPr>
      <w:r>
        <w:rPr>
          <w:lang w:val="ru"/>
        </w:rPr>
        <w:t>Для ремонта дороги к ветряному генератор уна существующем участке протяженностью 1100 м предстояло уложить новый гидравлически стабилизированный несущий слой (HGT) и одновременно расширить проезжую часть с 4,5 м до 7 м. Для изготовления укрепленного цементом несущего слоя сначала смонтированный на прицепе распределитель вяжущего SW 112 TC предварительно распределил цемент.</w:t>
      </w:r>
    </w:p>
    <w:p w14:paraId="18ED3E6C" w14:textId="310BC252" w:rsidR="008A239C" w:rsidRPr="005E4178" w:rsidRDefault="006A4A90" w:rsidP="005834AB">
      <w:pPr>
        <w:pStyle w:val="Standardabsatz"/>
        <w:rPr>
          <w:lang w:val="ru"/>
        </w:rPr>
      </w:pPr>
      <w:r>
        <w:rPr>
          <w:lang w:val="ru"/>
        </w:rPr>
        <w:t>За ним следовал колесный ресайклер WR 240i Wirtgen, фрезерно-смесительный барабан которого измельчал и  перемешивал  несущий слой глубиной 35 см с предварительно распределенным цементом из расчета 49 кг на квадратный метр. В процессе перемешивания  вода через распределительную рампу точно впрыскивалась в смесительную камеру.</w:t>
      </w:r>
    </w:p>
    <w:p w14:paraId="28E10874" w14:textId="77777777" w:rsidR="008A239C" w:rsidRPr="005E4178" w:rsidRDefault="008A239C" w:rsidP="005834AB">
      <w:pPr>
        <w:pStyle w:val="Teaserhead"/>
        <w:rPr>
          <w:lang w:val="ru"/>
        </w:rPr>
      </w:pPr>
      <w:r>
        <w:rPr>
          <w:bCs/>
          <w:lang w:val="ru"/>
        </w:rPr>
        <w:t>Точная работа одним нажатием кнопки</w:t>
      </w:r>
    </w:p>
    <w:p w14:paraId="566BDB49" w14:textId="465B8E57" w:rsidR="00F00266" w:rsidRPr="005E4178" w:rsidRDefault="00F00266" w:rsidP="00A534BB">
      <w:pPr>
        <w:pStyle w:val="Standardabsatz"/>
        <w:spacing w:after="0"/>
        <w:rPr>
          <w:lang w:val="ru"/>
        </w:rPr>
      </w:pPr>
      <w:r>
        <w:rPr>
          <w:lang w:val="ru"/>
        </w:rPr>
        <w:t>За ресайклером шел каток Hamm H 7i серии CompactLine он  выполнил предварительное уплотнение, а затем автогрейдер John Deere 672 GP – отпрофилировал предварительно уплотненный  несущий слой до поперечного уклона 3 %. При этом Grader, в частности, впечатлил своей функцией Auto-Pass, которая значительно упрощает профилирование поверхностей. Так, одним надажием кнопки отвал опускается на поверхность и активируется система Grade Pro. В конце прохода отвал снова поднимается и поворачивается так, что требуемое профилирование автоматически повторяется. Тем самым Grader не нужно возвращать в начало участка, чтобы там начинать все сначала. «Именно здесь действительно пригодилась автоматическая функция Auto-Pass. При повороте угол поперечного уклона устанавливается одним нажатием кнопки», — рассказал Хайнрих Айхеле-младший, управляющий директор Gebrüder Eichele GmbH, который остался доволен результатом. Для окончательного уплотнения использовался каток Hamm типа HC 130i.</w:t>
      </w:r>
    </w:p>
    <w:p w14:paraId="35CB2DAD" w14:textId="77777777" w:rsidR="00A534BB" w:rsidRPr="005E4178" w:rsidRDefault="00A534BB" w:rsidP="00A534BB">
      <w:pPr>
        <w:pStyle w:val="Standardabsatz"/>
        <w:spacing w:after="0"/>
        <w:rPr>
          <w:lang w:val="ru"/>
        </w:rPr>
      </w:pPr>
    </w:p>
    <w:p w14:paraId="4D713966" w14:textId="2B2A9623" w:rsidR="00F00266" w:rsidRPr="005E4178" w:rsidRDefault="00203145" w:rsidP="00203145">
      <w:pPr>
        <w:pStyle w:val="Standardabsatz"/>
        <w:rPr>
          <w:lang w:val="ru"/>
        </w:rPr>
      </w:pPr>
      <w:r>
        <w:rPr>
          <w:lang w:val="ru"/>
        </w:rPr>
        <w:t>Несмотря на переменчивую погоду и сжатые сроки, этот этап строительных работ был завершен, как и планировалось, за два дня.</w:t>
      </w:r>
    </w:p>
    <w:p w14:paraId="05B4E298" w14:textId="227956CF" w:rsidR="00203145" w:rsidRDefault="00F00266" w:rsidP="00203145">
      <w:pPr>
        <w:pStyle w:val="Standardabsatz"/>
        <w:rPr>
          <w:lang w:val="ru"/>
        </w:rPr>
      </w:pPr>
      <w:r>
        <w:rPr>
          <w:lang w:val="ru"/>
        </w:rPr>
        <w:lastRenderedPageBreak/>
        <w:t xml:space="preserve">Завершительную укладку верхнего слоя асфальтобетона выполнил асфальтоукладчик SUPER 1800-3i </w:t>
      </w:r>
      <w:r>
        <w:rPr>
          <w:color w:val="FF0000"/>
          <w:lang w:val="ru"/>
        </w:rPr>
        <w:t xml:space="preserve"> </w:t>
      </w:r>
      <w:r>
        <w:rPr>
          <w:lang w:val="ru"/>
        </w:rPr>
        <w:t>компании Vögele.</w:t>
      </w:r>
    </w:p>
    <w:p w14:paraId="52743E4D" w14:textId="77777777" w:rsidR="005E4178" w:rsidRPr="005E4178" w:rsidRDefault="005E4178" w:rsidP="00203145">
      <w:pPr>
        <w:pStyle w:val="Standardabsatz"/>
        <w:rPr>
          <w:lang w:val="ru"/>
        </w:rPr>
      </w:pPr>
    </w:p>
    <w:p w14:paraId="0740B375" w14:textId="743B37FA" w:rsidR="000247F4" w:rsidRPr="000247F4" w:rsidRDefault="000247F4" w:rsidP="000247F4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"/>
        </w:rPr>
        <w:t>Параметры строительного объекта</w:t>
      </w:r>
    </w:p>
    <w:p w14:paraId="2501B3CA" w14:textId="77777777" w:rsidR="001B291B" w:rsidRDefault="001B291B" w:rsidP="00BC487A">
      <w:pPr>
        <w:rPr>
          <w:b/>
          <w:bCs/>
          <w:sz w:val="22"/>
          <w:szCs w:val="22"/>
        </w:rPr>
      </w:pPr>
    </w:p>
    <w:p w14:paraId="399D2F7F" w14:textId="6424827A" w:rsidR="001B291B" w:rsidRDefault="000247F4" w:rsidP="000247F4">
      <w:pPr>
        <w:pStyle w:val="Standardabsatz"/>
        <w:numPr>
          <w:ilvl w:val="0"/>
          <w:numId w:val="30"/>
        </w:numPr>
      </w:pPr>
      <w:r>
        <w:rPr>
          <w:lang w:val="ru"/>
        </w:rPr>
        <w:t>Локализация: Оберзонтхайм (Швабские Альпы)</w:t>
      </w:r>
    </w:p>
    <w:p w14:paraId="2C3CA714" w14:textId="0AA5B63A" w:rsidR="000247F4" w:rsidRDefault="000247F4" w:rsidP="000247F4">
      <w:pPr>
        <w:pStyle w:val="Standardabsatz"/>
        <w:numPr>
          <w:ilvl w:val="0"/>
          <w:numId w:val="30"/>
        </w:numPr>
      </w:pPr>
      <w:r>
        <w:rPr>
          <w:lang w:val="ru"/>
        </w:rPr>
        <w:t>Протяженность: 1100 м</w:t>
      </w:r>
    </w:p>
    <w:p w14:paraId="55BF1273" w14:textId="381B45EF" w:rsidR="000247F4" w:rsidRDefault="000247F4" w:rsidP="000247F4">
      <w:pPr>
        <w:pStyle w:val="Standardabsatz"/>
        <w:numPr>
          <w:ilvl w:val="0"/>
          <w:numId w:val="30"/>
        </w:numPr>
      </w:pPr>
      <w:r>
        <w:rPr>
          <w:lang w:val="ru"/>
        </w:rPr>
        <w:t>Ширина: с 4,50 м до 7,00 м</w:t>
      </w:r>
    </w:p>
    <w:p w14:paraId="3467BE20" w14:textId="5D977BC7" w:rsidR="000247F4" w:rsidRPr="000247F4" w:rsidRDefault="000247F4" w:rsidP="000247F4">
      <w:pPr>
        <w:pStyle w:val="Standardabsatz"/>
        <w:numPr>
          <w:ilvl w:val="0"/>
          <w:numId w:val="30"/>
        </w:numPr>
      </w:pPr>
      <w:r>
        <w:rPr>
          <w:lang w:val="ru"/>
        </w:rPr>
        <w:t>Добавление цемента: 49 кг/</w:t>
      </w:r>
      <w:r>
        <w:rPr>
          <w:color w:val="000000" w:themeColor="text1"/>
          <w:szCs w:val="22"/>
          <w:shd w:val="clear" w:color="auto" w:fill="FFFFFF"/>
          <w:lang w:val="ru"/>
        </w:rPr>
        <w:t>м²</w:t>
      </w:r>
    </w:p>
    <w:p w14:paraId="6A28C75C" w14:textId="2F0541AC" w:rsidR="000247F4" w:rsidRPr="000247F4" w:rsidRDefault="000247F4" w:rsidP="000247F4">
      <w:pPr>
        <w:pStyle w:val="Standardabsatz"/>
        <w:numPr>
          <w:ilvl w:val="0"/>
          <w:numId w:val="30"/>
        </w:numPr>
      </w:pPr>
      <w:r>
        <w:rPr>
          <w:rFonts w:eastAsia="Times New Roman" w:cs="Times New Roman"/>
          <w:color w:val="000000" w:themeColor="text1"/>
          <w:szCs w:val="22"/>
          <w:shd w:val="clear" w:color="auto" w:fill="FFFFFF"/>
          <w:lang w:val="ru"/>
        </w:rPr>
        <w:t>Рабочая глубина: 35 см</w:t>
      </w:r>
    </w:p>
    <w:p w14:paraId="7D71BCAB" w14:textId="323D0EA7" w:rsidR="000247F4" w:rsidRPr="005E4178" w:rsidRDefault="000247F4" w:rsidP="000247F4">
      <w:pPr>
        <w:pStyle w:val="Standardabsatz"/>
        <w:numPr>
          <w:ilvl w:val="0"/>
          <w:numId w:val="30"/>
        </w:numPr>
      </w:pPr>
      <w:r>
        <w:rPr>
          <w:lang w:val="ru"/>
        </w:rPr>
        <w:t>Односторонний поперечный уклон 3%</w:t>
      </w:r>
    </w:p>
    <w:p w14:paraId="425AC430" w14:textId="77777777" w:rsidR="005E4178" w:rsidRPr="000247F4" w:rsidRDefault="005E4178" w:rsidP="005E4178">
      <w:pPr>
        <w:pStyle w:val="Standardabsatz"/>
        <w:ind w:left="720"/>
      </w:pPr>
    </w:p>
    <w:p w14:paraId="64ABBB85" w14:textId="416DFF55" w:rsidR="007C2FEE" w:rsidRPr="000278CB" w:rsidRDefault="007C2FEE" w:rsidP="00BC487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"/>
        </w:rPr>
        <w:t>Фото:</w:t>
      </w:r>
    </w:p>
    <w:p w14:paraId="06345839" w14:textId="77777777" w:rsidR="00BC487A" w:rsidRPr="000278CB" w:rsidRDefault="00BC487A" w:rsidP="00BC487A">
      <w:pPr>
        <w:rPr>
          <w:rFonts w:eastAsiaTheme="minorHAnsi" w:cstheme="minorBidi"/>
          <w:b/>
          <w:sz w:val="22"/>
          <w:szCs w:val="24"/>
        </w:rPr>
      </w:pPr>
    </w:p>
    <w:p w14:paraId="4ED136C6" w14:textId="171FBB41" w:rsidR="00252505" w:rsidRPr="004508E1" w:rsidRDefault="002F09B5" w:rsidP="00252505">
      <w:pPr>
        <w:pStyle w:val="BUbold"/>
        <w:rPr>
          <w:lang w:val="en-US"/>
        </w:rPr>
      </w:pPr>
      <w:r>
        <w:rPr>
          <w:b w:val="0"/>
          <w:noProof/>
          <w:lang w:val="ru"/>
        </w:rPr>
        <w:drawing>
          <wp:inline distT="0" distB="0" distL="0" distR="0" wp14:anchorId="7106AD0A" wp14:editId="72A99BB5">
            <wp:extent cx="2404800" cy="1352700"/>
            <wp:effectExtent l="0" t="0" r="0" b="6350"/>
            <wp:docPr id="1524947057" name="Grafik 15249470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 w:rsidR="004508E1" w:rsidRPr="00FE3EA4">
        <w:rPr>
          <w:lang w:val="fr-FR"/>
        </w:rPr>
        <w:t>SW 112TC - JD 622GP_Jobsite_Swabian Alb_Photo_00</w:t>
      </w:r>
      <w:r w:rsidR="004508E1">
        <w:rPr>
          <w:lang w:val="fr-FR"/>
        </w:rPr>
        <w:t>07_HI</w:t>
      </w:r>
    </w:p>
    <w:p w14:paraId="10AF8B22" w14:textId="1BCE8818" w:rsidR="000D357E" w:rsidRPr="00BB3203" w:rsidRDefault="008A239C" w:rsidP="00252505">
      <w:pPr>
        <w:pStyle w:val="BUnormal"/>
      </w:pPr>
      <w:r>
        <w:rPr>
          <w:lang w:val="ru"/>
        </w:rPr>
        <w:t>На первом этапе смонтированный на прицепе распределитель вяжущего Streumaster Streumaster SW 112 TC предварительно распределил  цемент.</w:t>
      </w:r>
    </w:p>
    <w:p w14:paraId="6BBBB646" w14:textId="09F3D368" w:rsidR="007C2FEE" w:rsidRPr="004508E1" w:rsidRDefault="002F09B5" w:rsidP="007C2FEE">
      <w:pPr>
        <w:pStyle w:val="BUbold"/>
        <w:rPr>
          <w:lang w:val="en-US"/>
        </w:rPr>
      </w:pPr>
      <w:r>
        <w:rPr>
          <w:b w:val="0"/>
          <w:noProof/>
          <w:lang w:val="ru"/>
        </w:rPr>
        <w:drawing>
          <wp:inline distT="0" distB="0" distL="0" distR="0" wp14:anchorId="51F39197" wp14:editId="2B0E5C89">
            <wp:extent cx="2404800" cy="1352700"/>
            <wp:effectExtent l="0" t="0" r="0" b="6350"/>
            <wp:docPr id="9" name="Grafik 9" descr="Изображение, содержащее дорогу, дерево, наземный транспорт, транспортное средство. Автоматически сгенериров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Ein Bild, das draußen, Baum, Landfahrzeug, Fahrzeug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 w:rsidR="004508E1">
        <w:rPr>
          <w:lang w:val="fr-FR"/>
        </w:rPr>
        <w:t>WG</w:t>
      </w:r>
      <w:r w:rsidR="004508E1" w:rsidRPr="00FE3EA4">
        <w:rPr>
          <w:lang w:val="fr-FR"/>
        </w:rPr>
        <w:t>_Jobsite_Swabian Alb_Photo_008</w:t>
      </w:r>
      <w:r w:rsidR="004508E1">
        <w:rPr>
          <w:lang w:val="fr-FR"/>
        </w:rPr>
        <w:t>1_HI</w:t>
      </w:r>
    </w:p>
    <w:p w14:paraId="5C78966D" w14:textId="2C8A2DED" w:rsidR="00252505" w:rsidRPr="005E4178" w:rsidRDefault="008A239C" w:rsidP="00252505">
      <w:pPr>
        <w:pStyle w:val="BUnormal"/>
        <w:rPr>
          <w:lang w:val="ru"/>
        </w:rPr>
      </w:pPr>
      <w:r>
        <w:rPr>
          <w:lang w:val="ru"/>
        </w:rPr>
        <w:t>Этап 2: Холодный ресайклер Wirtgen WR 240i однородно перемешивает несущий слой и предварительно распределенное вяжущее на глубину 35 см. После этого каток Hamm H7i CompactLine выполняет первое предварительное уплотнение.</w:t>
      </w:r>
    </w:p>
    <w:p w14:paraId="02A50AA7" w14:textId="77777777" w:rsidR="002F09B5" w:rsidRDefault="002F09B5" w:rsidP="002F09B5">
      <w:pPr>
        <w:pStyle w:val="BUbold"/>
      </w:pPr>
      <w:r>
        <w:rPr>
          <w:b w:val="0"/>
          <w:noProof/>
          <w:lang w:val="ru"/>
        </w:rPr>
        <w:lastRenderedPageBreak/>
        <w:drawing>
          <wp:inline distT="0" distB="0" distL="0" distR="0" wp14:anchorId="00B5FC0C" wp14:editId="4D4D56F9">
            <wp:extent cx="2404800" cy="1352700"/>
            <wp:effectExtent l="0" t="0" r="0" b="6350"/>
            <wp:docPr id="501976602" name="Grafik 5019766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976602" name="Grafik 501976602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Cs/>
          <w:lang w:val="ru"/>
        </w:rPr>
        <w:t xml:space="preserve"> </w:t>
      </w:r>
    </w:p>
    <w:p w14:paraId="597AD363" w14:textId="4C597F5A" w:rsidR="004508E1" w:rsidRPr="000278CB" w:rsidRDefault="004508E1" w:rsidP="004508E1">
      <w:pPr>
        <w:pStyle w:val="BUbold"/>
        <w:rPr>
          <w:lang w:val="fr-FR"/>
        </w:rPr>
      </w:pPr>
      <w:r>
        <w:rPr>
          <w:lang w:val="fr-FR"/>
        </w:rPr>
        <w:t>JD 622GP</w:t>
      </w:r>
      <w:r w:rsidRPr="00FE3EA4">
        <w:rPr>
          <w:lang w:val="fr-FR"/>
        </w:rPr>
        <w:t>_Jobsite_Swabian Alb_Photo_00</w:t>
      </w:r>
      <w:r>
        <w:rPr>
          <w:lang w:val="fr-FR"/>
        </w:rPr>
        <w:t>3</w:t>
      </w:r>
      <w:r w:rsidRPr="00FE3EA4">
        <w:rPr>
          <w:lang w:val="fr-FR"/>
        </w:rPr>
        <w:t>5</w:t>
      </w:r>
    </w:p>
    <w:p w14:paraId="48621654" w14:textId="40473A10" w:rsidR="002F09B5" w:rsidRPr="004508E1" w:rsidRDefault="00614B81" w:rsidP="002F09B5">
      <w:pPr>
        <w:pStyle w:val="BUnormal"/>
        <w:rPr>
          <w:lang w:val="fr-FR"/>
        </w:rPr>
      </w:pPr>
      <w:r>
        <w:rPr>
          <w:lang w:val="ru"/>
        </w:rPr>
        <w:t>Этап 3+4 : После предварительного уплотнения автогрейдер John Deere 622 GP выполнил профилирование подготовленного материала до поперечного уклона 3 %.</w:t>
      </w:r>
    </w:p>
    <w:p w14:paraId="55B1BCFF" w14:textId="1E719524" w:rsidR="002F09B5" w:rsidRPr="004508E1" w:rsidRDefault="002F09B5" w:rsidP="002F09B5">
      <w:pPr>
        <w:pStyle w:val="BUbold"/>
        <w:rPr>
          <w:lang w:val="en-US"/>
        </w:rPr>
      </w:pPr>
      <w:r>
        <w:rPr>
          <w:b w:val="0"/>
          <w:noProof/>
          <w:lang w:val="ru"/>
        </w:rPr>
        <w:drawing>
          <wp:inline distT="0" distB="0" distL="0" distR="0" wp14:anchorId="4004DFF0" wp14:editId="2CC2EEBB">
            <wp:extent cx="2404800" cy="1352700"/>
            <wp:effectExtent l="0" t="0" r="0" b="6350"/>
            <wp:docPr id="1509955241" name="Grafik 1509955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9955241" name="Grafik 1509955241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 w:rsidR="004508E1">
        <w:rPr>
          <w:lang w:val="fr-FR"/>
        </w:rPr>
        <w:t>HC 130</w:t>
      </w:r>
      <w:r w:rsidR="004508E1" w:rsidRPr="00FE3EA4">
        <w:rPr>
          <w:lang w:val="fr-FR"/>
        </w:rPr>
        <w:t>i</w:t>
      </w:r>
      <w:r w:rsidR="004508E1">
        <w:rPr>
          <w:lang w:val="fr-FR"/>
        </w:rPr>
        <w:t>_</w:t>
      </w:r>
      <w:r w:rsidR="004508E1" w:rsidRPr="00FE3EA4">
        <w:rPr>
          <w:lang w:val="fr-FR"/>
        </w:rPr>
        <w:t>Jobsite</w:t>
      </w:r>
      <w:r w:rsidR="004508E1">
        <w:rPr>
          <w:lang w:val="fr-FR"/>
        </w:rPr>
        <w:t>_</w:t>
      </w:r>
      <w:r w:rsidR="004508E1" w:rsidRPr="00FE3EA4">
        <w:rPr>
          <w:lang w:val="fr-FR"/>
        </w:rPr>
        <w:t>Swabian Alb_Photo_0085</w:t>
      </w:r>
      <w:r w:rsidR="004508E1">
        <w:rPr>
          <w:lang w:val="fr-FR"/>
        </w:rPr>
        <w:t>_HI</w:t>
      </w:r>
    </w:p>
    <w:p w14:paraId="5D9DA2CB" w14:textId="28ECEF22" w:rsidR="009F11E0" w:rsidRDefault="00BD5DD1" w:rsidP="002031AB">
      <w:pPr>
        <w:pStyle w:val="BUnormal"/>
      </w:pPr>
      <w:r>
        <w:rPr>
          <w:lang w:val="ru"/>
        </w:rPr>
        <w:t>Этап 5: Для окончательного уплотнения использовался грунтовый каток Hamm HC 130i.</w:t>
      </w:r>
    </w:p>
    <w:p w14:paraId="037B37B7" w14:textId="028F0254" w:rsidR="009F11E0" w:rsidRPr="004508E1" w:rsidRDefault="009F11E0" w:rsidP="009F11E0">
      <w:pPr>
        <w:pStyle w:val="BUbold"/>
        <w:rPr>
          <w:lang w:val="fr-FR"/>
        </w:rPr>
      </w:pPr>
      <w:r>
        <w:rPr>
          <w:b w:val="0"/>
          <w:noProof/>
          <w:lang w:val="ru"/>
        </w:rPr>
        <w:drawing>
          <wp:inline distT="0" distB="0" distL="0" distR="0" wp14:anchorId="2B4D4871" wp14:editId="3A23121A">
            <wp:extent cx="2404800" cy="1803600"/>
            <wp:effectExtent l="0" t="0" r="0" b="635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80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 w:rsidR="004508E1" w:rsidRPr="00FE3EA4">
        <w:rPr>
          <w:lang w:val="fr-FR"/>
        </w:rPr>
        <w:t>SUPER 1800-3i</w:t>
      </w:r>
      <w:r w:rsidR="004508E1">
        <w:rPr>
          <w:lang w:val="fr-FR"/>
        </w:rPr>
        <w:t>_</w:t>
      </w:r>
      <w:r w:rsidR="004508E1" w:rsidRPr="00FE3EA4">
        <w:rPr>
          <w:lang w:val="fr-FR"/>
        </w:rPr>
        <w:t>Jobsite</w:t>
      </w:r>
      <w:r w:rsidR="004508E1">
        <w:rPr>
          <w:lang w:val="fr-FR"/>
        </w:rPr>
        <w:t>_</w:t>
      </w:r>
      <w:r w:rsidR="004508E1" w:rsidRPr="00FE3EA4">
        <w:rPr>
          <w:lang w:val="fr-FR"/>
        </w:rPr>
        <w:t>Swabian Alb</w:t>
      </w:r>
      <w:r w:rsidR="004508E1">
        <w:rPr>
          <w:lang w:val="fr-FR"/>
        </w:rPr>
        <w:t>_</w:t>
      </w:r>
      <w:r w:rsidR="004508E1" w:rsidRPr="00FE3EA4">
        <w:rPr>
          <w:lang w:val="fr-FR"/>
        </w:rPr>
        <w:t>Photo</w:t>
      </w:r>
      <w:r w:rsidR="004508E1">
        <w:rPr>
          <w:lang w:val="fr-FR"/>
        </w:rPr>
        <w:t>_</w:t>
      </w:r>
      <w:r w:rsidR="004508E1" w:rsidRPr="00FE3EA4">
        <w:rPr>
          <w:lang w:val="fr-FR"/>
        </w:rPr>
        <w:t>0085</w:t>
      </w:r>
    </w:p>
    <w:p w14:paraId="2B795443" w14:textId="32D274D4" w:rsidR="002031AB" w:rsidRPr="004508E1" w:rsidRDefault="00BD5DD1" w:rsidP="009F11E0">
      <w:pPr>
        <w:pStyle w:val="BUnormal"/>
        <w:rPr>
          <w:lang w:val="fr-FR"/>
        </w:rPr>
      </w:pPr>
      <w:r>
        <w:rPr>
          <w:lang w:val="ru"/>
        </w:rPr>
        <w:t>Этап 6: Асфальтоукладчик Vögele SUPER 1800-3i завершил ремонт дороги укладкой верхнего слоя асфальтобетонного покрытия.</w:t>
      </w:r>
    </w:p>
    <w:p w14:paraId="201E82BF" w14:textId="77777777" w:rsidR="009F11E0" w:rsidRPr="004508E1" w:rsidRDefault="009F11E0" w:rsidP="009F11E0">
      <w:pPr>
        <w:pStyle w:val="Note"/>
        <w:rPr>
          <w:lang w:val="fr-FR"/>
        </w:rPr>
      </w:pPr>
    </w:p>
    <w:p w14:paraId="67E83AFA" w14:textId="6DF33779" w:rsidR="00980313" w:rsidRPr="005E4178" w:rsidRDefault="00714D6B" w:rsidP="00A96B2E">
      <w:pPr>
        <w:pStyle w:val="Note"/>
        <w:rPr>
          <w:lang w:val="ru"/>
        </w:rPr>
      </w:pPr>
      <w:r>
        <w:rPr>
          <w:iCs/>
          <w:lang w:val="ru"/>
        </w:rPr>
        <w:t>Примечание: Настоящие фотографии представлены лишь для ознакомления. Для печати в публикациях используйте, пожалуйста, фотографии с разрешением 300 dpi, доступные в прилагаемом файле для скачивания.</w:t>
      </w:r>
    </w:p>
    <w:p w14:paraId="1A6952FB" w14:textId="77777777" w:rsidR="00A534BB" w:rsidRDefault="00A534BB" w:rsidP="00B409DF">
      <w:pPr>
        <w:pStyle w:val="Absatzberschrift"/>
        <w:rPr>
          <w:iCs/>
          <w:lang w:val="ru"/>
        </w:rPr>
      </w:pPr>
    </w:p>
    <w:p w14:paraId="67F25445" w14:textId="5697BE1F" w:rsidR="005E4178" w:rsidRDefault="005E4178">
      <w:pPr>
        <w:rPr>
          <w:rFonts w:eastAsiaTheme="minorHAnsi" w:cstheme="minorBidi"/>
          <w:sz w:val="22"/>
          <w:szCs w:val="24"/>
          <w:lang w:val="ru"/>
        </w:rPr>
      </w:pPr>
      <w:r>
        <w:rPr>
          <w:lang w:val="ru"/>
        </w:rPr>
        <w:br w:type="page"/>
      </w:r>
    </w:p>
    <w:p w14:paraId="16658A0D" w14:textId="77777777" w:rsidR="005E4178" w:rsidRPr="005E4178" w:rsidRDefault="005E4178" w:rsidP="005E4178">
      <w:pPr>
        <w:pStyle w:val="Standardabsatz"/>
        <w:rPr>
          <w:lang w:val="ru"/>
        </w:rPr>
      </w:pPr>
    </w:p>
    <w:p w14:paraId="717825D0" w14:textId="0421A952" w:rsidR="00B409DF" w:rsidRPr="005E4178" w:rsidRDefault="00B409DF" w:rsidP="00B409DF">
      <w:pPr>
        <w:pStyle w:val="Absatzberschrift"/>
        <w:rPr>
          <w:iCs/>
          <w:lang w:val="ru"/>
        </w:rPr>
      </w:pPr>
      <w:r>
        <w:rPr>
          <w:bCs/>
          <w:lang w:val="ru"/>
        </w:rPr>
        <w:t>Контакты для получения дополнительной информации:</w:t>
      </w:r>
    </w:p>
    <w:p w14:paraId="294F8CA8" w14:textId="77777777" w:rsidR="00B409DF" w:rsidRPr="005E4178" w:rsidRDefault="00B409DF" w:rsidP="00B409DF">
      <w:pPr>
        <w:pStyle w:val="Absatzberschrift"/>
        <w:rPr>
          <w:lang w:val="ru"/>
        </w:rPr>
      </w:pPr>
    </w:p>
    <w:p w14:paraId="6BD3D8AD" w14:textId="77777777" w:rsidR="00B409DF" w:rsidRPr="002B783A" w:rsidRDefault="00B409DF" w:rsidP="00B409DF">
      <w:pPr>
        <w:pStyle w:val="Absatzberschrift"/>
        <w:rPr>
          <w:b w:val="0"/>
          <w:bCs/>
          <w:szCs w:val="22"/>
        </w:rPr>
      </w:pPr>
      <w:r>
        <w:rPr>
          <w:b w:val="0"/>
          <w:lang w:val="ru"/>
        </w:rPr>
        <w:t>WIRTGEN GROUP</w:t>
      </w:r>
    </w:p>
    <w:p w14:paraId="392C6846" w14:textId="77777777" w:rsidR="00B409DF" w:rsidRDefault="00B409DF" w:rsidP="00B409DF">
      <w:pPr>
        <w:pStyle w:val="Fuzeile1"/>
      </w:pPr>
      <w:r>
        <w:rPr>
          <w:bCs w:val="0"/>
          <w:iCs w:val="0"/>
          <w:lang w:val="ru"/>
        </w:rPr>
        <w:t>Public Relations</w:t>
      </w:r>
    </w:p>
    <w:p w14:paraId="77A90FFB" w14:textId="77777777" w:rsidR="00B409DF" w:rsidRDefault="00B409DF" w:rsidP="00B409DF">
      <w:pPr>
        <w:pStyle w:val="Fuzeile1"/>
      </w:pPr>
      <w:r>
        <w:rPr>
          <w:bCs w:val="0"/>
          <w:iCs w:val="0"/>
          <w:lang w:val="ru"/>
        </w:rPr>
        <w:t>Reinhard-Wirtgen-Straße 2</w:t>
      </w:r>
    </w:p>
    <w:p w14:paraId="2BD7061F" w14:textId="77777777" w:rsidR="00B409DF" w:rsidRDefault="00B409DF" w:rsidP="00B409DF">
      <w:pPr>
        <w:pStyle w:val="Fuzeile1"/>
      </w:pPr>
      <w:r>
        <w:rPr>
          <w:bCs w:val="0"/>
          <w:iCs w:val="0"/>
          <w:lang w:val="ru"/>
        </w:rPr>
        <w:t>53578 Windhagen</w:t>
      </w:r>
    </w:p>
    <w:p w14:paraId="7312A980" w14:textId="77777777" w:rsidR="00B409DF" w:rsidRDefault="00B409DF" w:rsidP="00B409DF">
      <w:pPr>
        <w:pStyle w:val="Fuzeile1"/>
      </w:pPr>
      <w:r>
        <w:rPr>
          <w:bCs w:val="0"/>
          <w:iCs w:val="0"/>
          <w:lang w:val="ru"/>
        </w:rPr>
        <w:t>Германия</w:t>
      </w:r>
    </w:p>
    <w:p w14:paraId="2DFD9654" w14:textId="77777777" w:rsidR="00B409DF" w:rsidRDefault="00B409DF" w:rsidP="00B409DF">
      <w:pPr>
        <w:pStyle w:val="Fuzeile1"/>
      </w:pPr>
    </w:p>
    <w:p w14:paraId="747CCDAF" w14:textId="270BC378" w:rsidR="00B409DF" w:rsidRPr="00914C7E" w:rsidRDefault="00B409DF" w:rsidP="00B409DF">
      <w:pPr>
        <w:pStyle w:val="Fuzeile1"/>
        <w:rPr>
          <w:rFonts w:ascii="Times New Roman" w:hAnsi="Times New Roman" w:cs="Times New Roman"/>
        </w:rPr>
      </w:pPr>
      <w:r>
        <w:rPr>
          <w:bCs w:val="0"/>
          <w:iCs w:val="0"/>
          <w:lang w:val="ru"/>
        </w:rPr>
        <w:t xml:space="preserve">Телефон: </w:t>
      </w:r>
      <w:r w:rsidR="005E4178">
        <w:rPr>
          <w:bCs w:val="0"/>
          <w:iCs w:val="0"/>
          <w:lang w:val="ru"/>
        </w:rPr>
        <w:tab/>
      </w:r>
      <w:r>
        <w:rPr>
          <w:bCs w:val="0"/>
          <w:iCs w:val="0"/>
          <w:lang w:val="ru"/>
        </w:rPr>
        <w:t>+49 (0) 2645 131 – 1966</w:t>
      </w:r>
    </w:p>
    <w:p w14:paraId="72EBA31D" w14:textId="0956A53E" w:rsidR="00B409DF" w:rsidRPr="00914C7E" w:rsidRDefault="00B409DF" w:rsidP="00B409DF">
      <w:pPr>
        <w:pStyle w:val="Fuzeile1"/>
      </w:pPr>
      <w:r>
        <w:rPr>
          <w:bCs w:val="0"/>
          <w:iCs w:val="0"/>
          <w:lang w:val="ru"/>
        </w:rPr>
        <w:t xml:space="preserve">Телефакс: </w:t>
      </w:r>
      <w:r w:rsidR="005E4178">
        <w:rPr>
          <w:bCs w:val="0"/>
          <w:iCs w:val="0"/>
          <w:lang w:val="ru"/>
        </w:rPr>
        <w:tab/>
      </w:r>
      <w:r>
        <w:rPr>
          <w:bCs w:val="0"/>
          <w:iCs w:val="0"/>
          <w:lang w:val="ru"/>
        </w:rPr>
        <w:t>+49 (0) 2645 131 – 499</w:t>
      </w:r>
    </w:p>
    <w:p w14:paraId="54DD8925" w14:textId="5C0DFC69" w:rsidR="00B409DF" w:rsidRDefault="00B409DF" w:rsidP="00B409DF">
      <w:pPr>
        <w:pStyle w:val="Fuzeile1"/>
      </w:pPr>
      <w:r>
        <w:rPr>
          <w:bCs w:val="0"/>
          <w:iCs w:val="0"/>
          <w:lang w:val="ru"/>
        </w:rPr>
        <w:t xml:space="preserve">E-mail: </w:t>
      </w:r>
      <w:r w:rsidR="005E4178">
        <w:rPr>
          <w:bCs w:val="0"/>
          <w:iCs w:val="0"/>
          <w:lang w:val="ru"/>
        </w:rPr>
        <w:tab/>
      </w:r>
      <w:r>
        <w:rPr>
          <w:bCs w:val="0"/>
          <w:iCs w:val="0"/>
          <w:lang w:val="ru"/>
        </w:rPr>
        <w:t>PR@wirtgen-group.com</w:t>
      </w:r>
    </w:p>
    <w:p w14:paraId="51E322C9" w14:textId="77777777" w:rsidR="00B409DF" w:rsidRPr="00F91A52" w:rsidRDefault="00B409DF" w:rsidP="00B409DF">
      <w:pPr>
        <w:pStyle w:val="Fuzeile1"/>
        <w:rPr>
          <w:vanish/>
        </w:rPr>
      </w:pPr>
    </w:p>
    <w:p w14:paraId="11BA6AC4" w14:textId="77777777" w:rsidR="00B409DF" w:rsidRPr="00114A31" w:rsidRDefault="00B409DF" w:rsidP="00B409DF">
      <w:pPr>
        <w:pStyle w:val="Fuzeile1"/>
      </w:pPr>
      <w:r>
        <w:rPr>
          <w:bCs w:val="0"/>
          <w:iCs w:val="0"/>
          <w:lang w:val="ru"/>
        </w:rPr>
        <w:t>www.wirtgen-group.com</w:t>
      </w:r>
    </w:p>
    <w:p w14:paraId="2A29322A" w14:textId="77777777" w:rsidR="00B409DF" w:rsidRDefault="00B409DF" w:rsidP="00541C9E">
      <w:pPr>
        <w:pStyle w:val="Absatzberschrift"/>
        <w:rPr>
          <w:iCs/>
        </w:rPr>
      </w:pPr>
    </w:p>
    <w:p w14:paraId="1AA2C54F" w14:textId="77777777" w:rsidR="00B409DF" w:rsidRDefault="00B409DF" w:rsidP="00541C9E">
      <w:pPr>
        <w:pStyle w:val="Absatzberschrift"/>
        <w:rPr>
          <w:iCs/>
        </w:rPr>
      </w:pPr>
    </w:p>
    <w:p w14:paraId="3D604A55" w14:textId="179BBC00" w:rsidR="00F048D4" w:rsidRPr="00F74540" w:rsidRDefault="00F048D4" w:rsidP="00F74540">
      <w:pPr>
        <w:pStyle w:val="Fuzeile1"/>
      </w:pPr>
    </w:p>
    <w:sectPr w:rsidR="00F048D4" w:rsidRPr="00F74540" w:rsidSect="00CA4A0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873C3" w14:textId="77777777" w:rsidR="00912080" w:rsidRDefault="00912080" w:rsidP="00E55534">
      <w:r>
        <w:separator/>
      </w:r>
    </w:p>
  </w:endnote>
  <w:endnote w:type="continuationSeparator" w:id="0">
    <w:p w14:paraId="32A86D27" w14:textId="77777777" w:rsidR="00912080" w:rsidRDefault="00912080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57C0D" w14:textId="77777777" w:rsidR="00615CDA" w:rsidRDefault="00615C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val="ru"/>
            </w:rPr>
            <w:t>WIRTGEN GmbH</w:t>
          </w:r>
          <w:r>
            <w:rPr>
              <w:szCs w:val="20"/>
              <w:lang w:val="ru"/>
            </w:rPr>
            <w:t xml:space="preserve"> · Reinhard-Wirtgen-Str. 2 · D-53578 Windhagen · Тел.: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763C6" w14:textId="77777777" w:rsidR="00912080" w:rsidRDefault="00912080" w:rsidP="00E55534">
      <w:r>
        <w:separator/>
      </w:r>
    </w:p>
  </w:footnote>
  <w:footnote w:type="continuationSeparator" w:id="0">
    <w:p w14:paraId="1274B611" w14:textId="77777777" w:rsidR="00912080" w:rsidRDefault="00912080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1FC662E2" w:rsidR="000278CB" w:rsidRDefault="005E4178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8CC32B3" wp14:editId="549C5D1B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8" name="Textfeld 8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DDC53B0" w14:textId="688378C0" w:rsidR="005E4178" w:rsidRPr="005E4178" w:rsidRDefault="005E4178" w:rsidP="005E417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5E417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CC32B3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fill o:detectmouseclick="t"/>
              <v:textbox style="mso-fit-shape-to-text:t" inset="0,15pt,20pt,0">
                <w:txbxContent>
                  <w:p w14:paraId="5DDC53B0" w14:textId="688378C0" w:rsidR="005E4178" w:rsidRPr="005E4178" w:rsidRDefault="005E4178" w:rsidP="005E417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5E417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34A0C8E2" w:rsidR="00533132" w:rsidRPr="00533132" w:rsidRDefault="005E4178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74755FA" wp14:editId="0C255A54">
              <wp:simplePos x="758757" y="447472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1" name="Textfeld 1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EDCAA3" w14:textId="3683B857" w:rsidR="005E4178" w:rsidRPr="005E4178" w:rsidRDefault="005E4178" w:rsidP="005E417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5E417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4755FA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7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fill o:detectmouseclick="t"/>
              <v:textbox style="mso-fit-shape-to-text:t" inset="0,15pt,20pt,0">
                <w:txbxContent>
                  <w:p w14:paraId="4DEDCAA3" w14:textId="3683B857" w:rsidR="005E4178" w:rsidRPr="005E4178" w:rsidRDefault="005E4178" w:rsidP="005E417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5E417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15CDA">
      <w:rPr>
        <w:noProof/>
        <w:lang w:val="ru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38493DA6" w:rsidR="00533132" w:rsidRDefault="005E4178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CCEE71D" wp14:editId="38E937F0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262235" w14:textId="39FB0DF1" w:rsidR="005E4178" w:rsidRPr="005E4178" w:rsidRDefault="005E4178" w:rsidP="005E4178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5E4178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CEE71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fill o:detectmouseclick="t"/>
              <v:textbox style="mso-fit-shape-to-text:t" inset="0,15pt,20pt,0">
                <w:txbxContent>
                  <w:p w14:paraId="08262235" w14:textId="39FB0DF1" w:rsidR="005E4178" w:rsidRPr="005E4178" w:rsidRDefault="005E4178" w:rsidP="005E4178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5E4178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15CDA"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615CDA"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15CDA"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8" type="#_x0000_t75" style="width:1500pt;height:1500pt" o:bullet="t">
        <v:imagedata r:id="rId1" o:title="AZ_04a"/>
      </v:shape>
    </w:pict>
  </w:numPicBullet>
  <w:numPicBullet w:numPicBulletId="1">
    <w:pict>
      <v:shape id="_x0000_i1119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7C92306"/>
    <w:multiLevelType w:val="hybridMultilevel"/>
    <w:tmpl w:val="9014CA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866287"/>
    <w:multiLevelType w:val="hybridMultilevel"/>
    <w:tmpl w:val="244864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46ADD"/>
    <w:multiLevelType w:val="multilevel"/>
    <w:tmpl w:val="B1A82EFC"/>
    <w:numStyleLink w:val="zzzThemen"/>
  </w:abstractNum>
  <w:abstractNum w:abstractNumId="6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E732BC4"/>
    <w:multiLevelType w:val="hybridMultilevel"/>
    <w:tmpl w:val="5EC2D2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20732233">
    <w:abstractNumId w:val="13"/>
  </w:num>
  <w:num w:numId="2" w16cid:durableId="647710789">
    <w:abstractNumId w:val="13"/>
  </w:num>
  <w:num w:numId="3" w16cid:durableId="1612785632">
    <w:abstractNumId w:val="13"/>
  </w:num>
  <w:num w:numId="4" w16cid:durableId="1910191778">
    <w:abstractNumId w:val="13"/>
  </w:num>
  <w:num w:numId="5" w16cid:durableId="1033074120">
    <w:abstractNumId w:val="13"/>
  </w:num>
  <w:num w:numId="6" w16cid:durableId="1914584252">
    <w:abstractNumId w:val="2"/>
  </w:num>
  <w:num w:numId="7" w16cid:durableId="1796026840">
    <w:abstractNumId w:val="2"/>
  </w:num>
  <w:num w:numId="8" w16cid:durableId="522746391">
    <w:abstractNumId w:val="2"/>
  </w:num>
  <w:num w:numId="9" w16cid:durableId="1294360720">
    <w:abstractNumId w:val="2"/>
  </w:num>
  <w:num w:numId="10" w16cid:durableId="1044132965">
    <w:abstractNumId w:val="2"/>
  </w:num>
  <w:num w:numId="11" w16cid:durableId="1503087052">
    <w:abstractNumId w:val="7"/>
  </w:num>
  <w:num w:numId="12" w16cid:durableId="134956192">
    <w:abstractNumId w:val="7"/>
  </w:num>
  <w:num w:numId="13" w16cid:durableId="659891749">
    <w:abstractNumId w:val="6"/>
  </w:num>
  <w:num w:numId="14" w16cid:durableId="1082876048">
    <w:abstractNumId w:val="6"/>
  </w:num>
  <w:num w:numId="15" w16cid:durableId="188296157">
    <w:abstractNumId w:val="6"/>
  </w:num>
  <w:num w:numId="16" w16cid:durableId="952975576">
    <w:abstractNumId w:val="6"/>
  </w:num>
  <w:num w:numId="17" w16cid:durableId="1929075043">
    <w:abstractNumId w:val="6"/>
  </w:num>
  <w:num w:numId="18" w16cid:durableId="1572695562">
    <w:abstractNumId w:val="1"/>
  </w:num>
  <w:num w:numId="19" w16cid:durableId="1506287102">
    <w:abstractNumId w:val="5"/>
  </w:num>
  <w:num w:numId="20" w16cid:durableId="66541610">
    <w:abstractNumId w:val="11"/>
  </w:num>
  <w:num w:numId="21" w16cid:durableId="3461818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9413431">
    <w:abstractNumId w:val="0"/>
  </w:num>
  <w:num w:numId="23" w16cid:durableId="16355195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55606284">
    <w:abstractNumId w:val="9"/>
  </w:num>
  <w:num w:numId="25" w16cid:durableId="17521205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6327036">
    <w:abstractNumId w:val="8"/>
  </w:num>
  <w:num w:numId="27" w16cid:durableId="1926723541">
    <w:abstractNumId w:val="12"/>
  </w:num>
  <w:num w:numId="28" w16cid:durableId="788857659">
    <w:abstractNumId w:val="4"/>
  </w:num>
  <w:num w:numId="29" w16cid:durableId="1036850163">
    <w:abstractNumId w:val="3"/>
  </w:num>
  <w:num w:numId="30" w16cid:durableId="761017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7F4"/>
    <w:rsid w:val="00024BFC"/>
    <w:rsid w:val="000278CB"/>
    <w:rsid w:val="000338BA"/>
    <w:rsid w:val="000401F1"/>
    <w:rsid w:val="00042106"/>
    <w:rsid w:val="0005285B"/>
    <w:rsid w:val="00055529"/>
    <w:rsid w:val="00056224"/>
    <w:rsid w:val="00062C3A"/>
    <w:rsid w:val="00066D09"/>
    <w:rsid w:val="0008019A"/>
    <w:rsid w:val="0009665C"/>
    <w:rsid w:val="000A0479"/>
    <w:rsid w:val="000A36D9"/>
    <w:rsid w:val="000A4C7D"/>
    <w:rsid w:val="000B582B"/>
    <w:rsid w:val="000C7C82"/>
    <w:rsid w:val="000D15C3"/>
    <w:rsid w:val="000D357E"/>
    <w:rsid w:val="000E24F8"/>
    <w:rsid w:val="000E5738"/>
    <w:rsid w:val="000F3749"/>
    <w:rsid w:val="00103205"/>
    <w:rsid w:val="001125E2"/>
    <w:rsid w:val="0011795C"/>
    <w:rsid w:val="0012026F"/>
    <w:rsid w:val="00130601"/>
    <w:rsid w:val="00132055"/>
    <w:rsid w:val="00143885"/>
    <w:rsid w:val="00146C3D"/>
    <w:rsid w:val="00153B47"/>
    <w:rsid w:val="001613A6"/>
    <w:rsid w:val="001614F0"/>
    <w:rsid w:val="001616F4"/>
    <w:rsid w:val="0018021A"/>
    <w:rsid w:val="00182905"/>
    <w:rsid w:val="00182D69"/>
    <w:rsid w:val="00190158"/>
    <w:rsid w:val="00193CE0"/>
    <w:rsid w:val="00194FB1"/>
    <w:rsid w:val="001B16BB"/>
    <w:rsid w:val="001B291B"/>
    <w:rsid w:val="001B34EE"/>
    <w:rsid w:val="001C1A3E"/>
    <w:rsid w:val="001C4162"/>
    <w:rsid w:val="001F359E"/>
    <w:rsid w:val="00200355"/>
    <w:rsid w:val="00203145"/>
    <w:rsid w:val="002031AB"/>
    <w:rsid w:val="0021351D"/>
    <w:rsid w:val="00252505"/>
    <w:rsid w:val="00253A2E"/>
    <w:rsid w:val="002603EC"/>
    <w:rsid w:val="00264B82"/>
    <w:rsid w:val="00282AFC"/>
    <w:rsid w:val="00286C15"/>
    <w:rsid w:val="0029634D"/>
    <w:rsid w:val="0029716A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09B5"/>
    <w:rsid w:val="002F108B"/>
    <w:rsid w:val="002F5818"/>
    <w:rsid w:val="002F70FD"/>
    <w:rsid w:val="002F7E0B"/>
    <w:rsid w:val="0030316D"/>
    <w:rsid w:val="00304C87"/>
    <w:rsid w:val="0032774C"/>
    <w:rsid w:val="00332D28"/>
    <w:rsid w:val="00340E41"/>
    <w:rsid w:val="0034191A"/>
    <w:rsid w:val="00343CC7"/>
    <w:rsid w:val="0036561D"/>
    <w:rsid w:val="003665BE"/>
    <w:rsid w:val="00376AD9"/>
    <w:rsid w:val="00384A08"/>
    <w:rsid w:val="003850A9"/>
    <w:rsid w:val="003967E5"/>
    <w:rsid w:val="003A3655"/>
    <w:rsid w:val="003A753A"/>
    <w:rsid w:val="003B3803"/>
    <w:rsid w:val="003C2A71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30BB0"/>
    <w:rsid w:val="00436C74"/>
    <w:rsid w:val="004508E1"/>
    <w:rsid w:val="00467F3C"/>
    <w:rsid w:val="0047498D"/>
    <w:rsid w:val="00476100"/>
    <w:rsid w:val="00487BFC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4F64DA"/>
    <w:rsid w:val="00506409"/>
    <w:rsid w:val="00513CB3"/>
    <w:rsid w:val="00530E32"/>
    <w:rsid w:val="00533132"/>
    <w:rsid w:val="00534889"/>
    <w:rsid w:val="00537210"/>
    <w:rsid w:val="00541C9E"/>
    <w:rsid w:val="005649F4"/>
    <w:rsid w:val="005710C8"/>
    <w:rsid w:val="005711A3"/>
    <w:rsid w:val="00571A5C"/>
    <w:rsid w:val="00573B2B"/>
    <w:rsid w:val="005776E9"/>
    <w:rsid w:val="005834AB"/>
    <w:rsid w:val="00587AD9"/>
    <w:rsid w:val="005909A8"/>
    <w:rsid w:val="005931CB"/>
    <w:rsid w:val="005A2B78"/>
    <w:rsid w:val="005A4F04"/>
    <w:rsid w:val="005B5793"/>
    <w:rsid w:val="005B75DA"/>
    <w:rsid w:val="005C6B30"/>
    <w:rsid w:val="005C71EC"/>
    <w:rsid w:val="005D7B09"/>
    <w:rsid w:val="005E4178"/>
    <w:rsid w:val="005E764C"/>
    <w:rsid w:val="005F16C3"/>
    <w:rsid w:val="006063D4"/>
    <w:rsid w:val="0060674F"/>
    <w:rsid w:val="00612D6C"/>
    <w:rsid w:val="00614B81"/>
    <w:rsid w:val="00615CDA"/>
    <w:rsid w:val="00623B37"/>
    <w:rsid w:val="006330A2"/>
    <w:rsid w:val="00642EB6"/>
    <w:rsid w:val="006433E2"/>
    <w:rsid w:val="00651E5D"/>
    <w:rsid w:val="00677F11"/>
    <w:rsid w:val="00682B1A"/>
    <w:rsid w:val="00690D7C"/>
    <w:rsid w:val="00690DFE"/>
    <w:rsid w:val="00691678"/>
    <w:rsid w:val="006A4A90"/>
    <w:rsid w:val="006B3EEC"/>
    <w:rsid w:val="006C0C87"/>
    <w:rsid w:val="006D403A"/>
    <w:rsid w:val="006D7EAC"/>
    <w:rsid w:val="006E0104"/>
    <w:rsid w:val="006F7602"/>
    <w:rsid w:val="007100BC"/>
    <w:rsid w:val="00714D6B"/>
    <w:rsid w:val="007208D1"/>
    <w:rsid w:val="00722A17"/>
    <w:rsid w:val="00723F4F"/>
    <w:rsid w:val="00755AE0"/>
    <w:rsid w:val="0075761B"/>
    <w:rsid w:val="00757B83"/>
    <w:rsid w:val="00774358"/>
    <w:rsid w:val="007754BC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1C"/>
    <w:rsid w:val="007D0EFA"/>
    <w:rsid w:val="007D59A2"/>
    <w:rsid w:val="007D7CA6"/>
    <w:rsid w:val="007E20D0"/>
    <w:rsid w:val="007E3DAB"/>
    <w:rsid w:val="008053B3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63129"/>
    <w:rsid w:val="00866830"/>
    <w:rsid w:val="00870ACE"/>
    <w:rsid w:val="00873125"/>
    <w:rsid w:val="008755E5"/>
    <w:rsid w:val="00880ED3"/>
    <w:rsid w:val="00881E44"/>
    <w:rsid w:val="00892F6F"/>
    <w:rsid w:val="00896F7E"/>
    <w:rsid w:val="008A239C"/>
    <w:rsid w:val="008A3E9C"/>
    <w:rsid w:val="008B1EB7"/>
    <w:rsid w:val="008C2A29"/>
    <w:rsid w:val="008C2DB2"/>
    <w:rsid w:val="008D26D8"/>
    <w:rsid w:val="008D770E"/>
    <w:rsid w:val="008F7BB7"/>
    <w:rsid w:val="0090337E"/>
    <w:rsid w:val="009049D8"/>
    <w:rsid w:val="00910609"/>
    <w:rsid w:val="00912080"/>
    <w:rsid w:val="009125E2"/>
    <w:rsid w:val="00914C7E"/>
    <w:rsid w:val="00915841"/>
    <w:rsid w:val="00922098"/>
    <w:rsid w:val="009328FA"/>
    <w:rsid w:val="00933E22"/>
    <w:rsid w:val="00936A78"/>
    <w:rsid w:val="009375E1"/>
    <w:rsid w:val="00952853"/>
    <w:rsid w:val="009646E4"/>
    <w:rsid w:val="00977EC3"/>
    <w:rsid w:val="00980313"/>
    <w:rsid w:val="0098631D"/>
    <w:rsid w:val="009877C8"/>
    <w:rsid w:val="009907B2"/>
    <w:rsid w:val="00995995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11E0"/>
    <w:rsid w:val="009F715C"/>
    <w:rsid w:val="00A01ABA"/>
    <w:rsid w:val="00A02F49"/>
    <w:rsid w:val="00A13C4A"/>
    <w:rsid w:val="00A171F4"/>
    <w:rsid w:val="00A1772D"/>
    <w:rsid w:val="00A177B2"/>
    <w:rsid w:val="00A22BD8"/>
    <w:rsid w:val="00A24EFC"/>
    <w:rsid w:val="00A27829"/>
    <w:rsid w:val="00A30886"/>
    <w:rsid w:val="00A46F1E"/>
    <w:rsid w:val="00A534BB"/>
    <w:rsid w:val="00A82395"/>
    <w:rsid w:val="00A9389A"/>
    <w:rsid w:val="00A96B2E"/>
    <w:rsid w:val="00A977CE"/>
    <w:rsid w:val="00AA2DF9"/>
    <w:rsid w:val="00AB52F9"/>
    <w:rsid w:val="00AC3138"/>
    <w:rsid w:val="00AC6F42"/>
    <w:rsid w:val="00AD131F"/>
    <w:rsid w:val="00AD32D5"/>
    <w:rsid w:val="00AD70E4"/>
    <w:rsid w:val="00AF3B3A"/>
    <w:rsid w:val="00AF4E8E"/>
    <w:rsid w:val="00AF6569"/>
    <w:rsid w:val="00B06265"/>
    <w:rsid w:val="00B115B5"/>
    <w:rsid w:val="00B409DF"/>
    <w:rsid w:val="00B5232A"/>
    <w:rsid w:val="00B60ED1"/>
    <w:rsid w:val="00B62CF5"/>
    <w:rsid w:val="00B63C90"/>
    <w:rsid w:val="00B65A46"/>
    <w:rsid w:val="00B70425"/>
    <w:rsid w:val="00B85705"/>
    <w:rsid w:val="00B874DC"/>
    <w:rsid w:val="00B90F78"/>
    <w:rsid w:val="00B91123"/>
    <w:rsid w:val="00B937EB"/>
    <w:rsid w:val="00B955DE"/>
    <w:rsid w:val="00BA7BC5"/>
    <w:rsid w:val="00BB3203"/>
    <w:rsid w:val="00BC0E38"/>
    <w:rsid w:val="00BC1961"/>
    <w:rsid w:val="00BC487A"/>
    <w:rsid w:val="00BD1058"/>
    <w:rsid w:val="00BD50F6"/>
    <w:rsid w:val="00BD5391"/>
    <w:rsid w:val="00BD5987"/>
    <w:rsid w:val="00BD5DD1"/>
    <w:rsid w:val="00BD764C"/>
    <w:rsid w:val="00BF56B2"/>
    <w:rsid w:val="00C03EFB"/>
    <w:rsid w:val="00C055AB"/>
    <w:rsid w:val="00C11F95"/>
    <w:rsid w:val="00C136DF"/>
    <w:rsid w:val="00C166BC"/>
    <w:rsid w:val="00C17501"/>
    <w:rsid w:val="00C232C2"/>
    <w:rsid w:val="00C40627"/>
    <w:rsid w:val="00C43EAF"/>
    <w:rsid w:val="00C457C3"/>
    <w:rsid w:val="00C644CA"/>
    <w:rsid w:val="00C658FC"/>
    <w:rsid w:val="00C73005"/>
    <w:rsid w:val="00C84FDC"/>
    <w:rsid w:val="00C85E18"/>
    <w:rsid w:val="00C96E9F"/>
    <w:rsid w:val="00CA35E3"/>
    <w:rsid w:val="00CA4A09"/>
    <w:rsid w:val="00CA4F06"/>
    <w:rsid w:val="00CC5A63"/>
    <w:rsid w:val="00CC787C"/>
    <w:rsid w:val="00CF36C9"/>
    <w:rsid w:val="00D00EC4"/>
    <w:rsid w:val="00D164C8"/>
    <w:rsid w:val="00D166AC"/>
    <w:rsid w:val="00D16C4C"/>
    <w:rsid w:val="00D36BA2"/>
    <w:rsid w:val="00D37CF4"/>
    <w:rsid w:val="00D4487C"/>
    <w:rsid w:val="00D63D33"/>
    <w:rsid w:val="00D73352"/>
    <w:rsid w:val="00D74EA4"/>
    <w:rsid w:val="00D84E46"/>
    <w:rsid w:val="00D935C3"/>
    <w:rsid w:val="00DA0266"/>
    <w:rsid w:val="00DA0F4B"/>
    <w:rsid w:val="00DA477E"/>
    <w:rsid w:val="00DB4BB0"/>
    <w:rsid w:val="00DD0C2F"/>
    <w:rsid w:val="00DE461D"/>
    <w:rsid w:val="00E04039"/>
    <w:rsid w:val="00E14608"/>
    <w:rsid w:val="00E15EBE"/>
    <w:rsid w:val="00E21E67"/>
    <w:rsid w:val="00E2790F"/>
    <w:rsid w:val="00E30EBF"/>
    <w:rsid w:val="00E316C0"/>
    <w:rsid w:val="00E31E03"/>
    <w:rsid w:val="00E424CB"/>
    <w:rsid w:val="00E47255"/>
    <w:rsid w:val="00E51170"/>
    <w:rsid w:val="00E52D70"/>
    <w:rsid w:val="00E55534"/>
    <w:rsid w:val="00E565DC"/>
    <w:rsid w:val="00E7116D"/>
    <w:rsid w:val="00E72429"/>
    <w:rsid w:val="00E83680"/>
    <w:rsid w:val="00E914D1"/>
    <w:rsid w:val="00E960D8"/>
    <w:rsid w:val="00EB488E"/>
    <w:rsid w:val="00EB5FCA"/>
    <w:rsid w:val="00ED7F68"/>
    <w:rsid w:val="00EF2575"/>
    <w:rsid w:val="00EF5828"/>
    <w:rsid w:val="00F00266"/>
    <w:rsid w:val="00F048D4"/>
    <w:rsid w:val="00F207FE"/>
    <w:rsid w:val="00F20920"/>
    <w:rsid w:val="00F23212"/>
    <w:rsid w:val="00F3036C"/>
    <w:rsid w:val="00F33B16"/>
    <w:rsid w:val="00F353EA"/>
    <w:rsid w:val="00F36C27"/>
    <w:rsid w:val="00F52DE7"/>
    <w:rsid w:val="00F56318"/>
    <w:rsid w:val="00F67C95"/>
    <w:rsid w:val="00F74540"/>
    <w:rsid w:val="00F75B79"/>
    <w:rsid w:val="00F82525"/>
    <w:rsid w:val="00F91AC4"/>
    <w:rsid w:val="00F97FEA"/>
    <w:rsid w:val="00FA2DD8"/>
    <w:rsid w:val="00FA3D0F"/>
    <w:rsid w:val="00FB5CB4"/>
    <w:rsid w:val="00FB60E1"/>
    <w:rsid w:val="00FD1E6F"/>
    <w:rsid w:val="00FD3768"/>
    <w:rsid w:val="00FD51E9"/>
    <w:rsid w:val="00FF487E"/>
    <w:rsid w:val="00FF52AE"/>
    <w:rsid w:val="00FF5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9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264B82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7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svg"/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wmf"/><Relationship Id="rId1" Type="http://schemas.openxmlformats.org/officeDocument/2006/relationships/image" Target="media/image10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4</Pages>
  <Words>591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4309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Sehr, Anja</cp:lastModifiedBy>
  <cp:revision>10</cp:revision>
  <cp:lastPrinted>2021-10-20T14:00:00Z</cp:lastPrinted>
  <dcterms:created xsi:type="dcterms:W3CDTF">2024-05-21T14:05:00Z</dcterms:created>
  <dcterms:modified xsi:type="dcterms:W3CDTF">2024-06-11T11:29:00Z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1,8,b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2024-06-11T08:26:12Z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01387997-b5f3-4273-ac4e-fbf24940d1fd</vt:lpwstr>
  </property>
  <property fmtid="{D5CDD505-2E9C-101B-9397-08002B2CF9AE}" pid="11" name="MSIP_Label_df1a195f-122b-42dc-a2d3-71a1903dcdac_ContentBits">
    <vt:lpwstr>1</vt:lpwstr>
  </property>
</Properties>
</file>